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32" w:rsidRPr="00FB7FEB" w:rsidRDefault="00963332" w:rsidP="00963332">
      <w:pPr>
        <w:pStyle w:val="Default"/>
        <w:jc w:val="center"/>
        <w:rPr>
          <w:sz w:val="32"/>
          <w:szCs w:val="32"/>
        </w:rPr>
      </w:pPr>
      <w:r w:rsidRPr="00FB7FEB">
        <w:rPr>
          <w:b/>
          <w:bCs/>
          <w:sz w:val="32"/>
          <w:szCs w:val="32"/>
        </w:rPr>
        <w:t xml:space="preserve">NEW YORK STATE </w:t>
      </w:r>
    </w:p>
    <w:p w:rsidR="00963332" w:rsidRPr="00FB7FEB" w:rsidRDefault="00963332" w:rsidP="00963332">
      <w:pPr>
        <w:pStyle w:val="Default"/>
        <w:jc w:val="center"/>
        <w:rPr>
          <w:sz w:val="32"/>
          <w:szCs w:val="32"/>
        </w:rPr>
      </w:pPr>
      <w:r w:rsidRPr="00FB7FEB">
        <w:rPr>
          <w:b/>
          <w:bCs/>
          <w:sz w:val="32"/>
          <w:szCs w:val="32"/>
        </w:rPr>
        <w:t xml:space="preserve">PUBLIC HIGH SCHOOL ATHLETIC ASSOCIATION </w:t>
      </w:r>
    </w:p>
    <w:p w:rsidR="00963332" w:rsidRDefault="00963332" w:rsidP="009633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SECTION VI Boy’s Golf </w:t>
      </w:r>
    </w:p>
    <w:p w:rsidR="00963332" w:rsidRDefault="00963332" w:rsidP="009633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COMMITMENT TO COMPETE </w:t>
      </w:r>
    </w:p>
    <w:p w:rsidR="00963332" w:rsidRDefault="00963332" w:rsidP="00963332">
      <w:pPr>
        <w:pStyle w:val="Default"/>
        <w:jc w:val="center"/>
        <w:rPr>
          <w:sz w:val="28"/>
          <w:szCs w:val="28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Congratulations on your fine athletic achievement and earning the right to represent your school and Section VI in the NYSPHSAA Boy’s Golf State Tournament! 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This competition is both an individual and team golf tournament.  Section VI participation in the tournament typically includes a mandatory Friday check-in with mandatory team practice sessions both Friday and Saturday of the tournament.  Official tournament rounds are played over two days (Sunday and Monday), 36 holes total.  Any withdrawal of a player for reasons other than an injury or illness, affects the Section VI State Team and the integrity of this fine tournament. Should a player withdraw at any time during Section VI’s participation in the tournament, it directly affects our team’s ability to compete preventing us from dropping a high score from our daily team total.   It would be better for us to take an alternate committed to the entire weekend, in place of a state qualifier that withdraws for reasons other than injury, illness or emergency.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 signing this document, you agree to honor </w:t>
      </w:r>
      <w:r w:rsidR="00111B63">
        <w:rPr>
          <w:sz w:val="22"/>
          <w:szCs w:val="22"/>
        </w:rPr>
        <w:t xml:space="preserve">your commitment as well as </w:t>
      </w:r>
      <w:r>
        <w:rPr>
          <w:sz w:val="22"/>
          <w:szCs w:val="22"/>
        </w:rPr>
        <w:t>the other Section VI State Qualifiers by committing to play the entire tournament, including the team check-in</w:t>
      </w:r>
      <w:r w:rsidR="00111B63">
        <w:rPr>
          <w:sz w:val="22"/>
          <w:szCs w:val="22"/>
        </w:rPr>
        <w:t>s</w:t>
      </w:r>
      <w:r>
        <w:rPr>
          <w:sz w:val="22"/>
          <w:szCs w:val="22"/>
        </w:rPr>
        <w:t xml:space="preserve">, practices, meetings and meals unless you are unable to continue because of an injury, illness or emergency. 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963332" w:rsidRDefault="00963332" w:rsidP="0096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Failure to honor your commitment to </w:t>
      </w:r>
      <w:r w:rsidR="00111B63">
        <w:rPr>
          <w:sz w:val="22"/>
          <w:szCs w:val="22"/>
        </w:rPr>
        <w:t>participate in</w:t>
      </w:r>
      <w:r>
        <w:rPr>
          <w:sz w:val="22"/>
          <w:szCs w:val="22"/>
        </w:rPr>
        <w:t xml:space="preserve"> the tournament for reasons other than injury, illness or emergency will result in ineligibility for next season’s Section VI Qualifying Tournament. This incident will also be report</w:t>
      </w:r>
      <w:bookmarkStart w:id="0" w:name="_GoBack"/>
      <w:bookmarkEnd w:id="0"/>
      <w:r>
        <w:rPr>
          <w:sz w:val="22"/>
          <w:szCs w:val="22"/>
        </w:rPr>
        <w:t xml:space="preserve">ed to the student’s school administration. </w:t>
      </w:r>
    </w:p>
    <w:p w:rsidR="00963332" w:rsidRDefault="00963332" w:rsidP="00963332">
      <w:pPr>
        <w:pStyle w:val="Default"/>
        <w:rPr>
          <w:sz w:val="22"/>
          <w:szCs w:val="22"/>
        </w:rPr>
      </w:pPr>
    </w:p>
    <w:p w:rsidR="00FB7FEB" w:rsidRDefault="00FB7FEB" w:rsidP="00963332">
      <w:pPr>
        <w:pStyle w:val="Default"/>
        <w:rPr>
          <w:sz w:val="22"/>
          <w:szCs w:val="22"/>
        </w:rPr>
      </w:pPr>
    </w:p>
    <w:p w:rsidR="00FB7FEB" w:rsidRDefault="00FB7FEB" w:rsidP="00FB7FE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01990">
        <w:rPr>
          <w:rFonts w:ascii="Arial" w:hAnsi="Arial" w:cs="Arial"/>
          <w:b/>
          <w:sz w:val="22"/>
          <w:szCs w:val="22"/>
        </w:rPr>
        <w:t>Please Print</w:t>
      </w:r>
    </w:p>
    <w:p w:rsidR="00FB7FEB" w:rsidRPr="006D0E6E" w:rsidRDefault="00FB7FEB" w:rsidP="00FB7FEB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FB7FEB" w:rsidRPr="00CC2699" w:rsidTr="00FB7FEB">
        <w:trPr>
          <w:trHeight w:val="360"/>
        </w:trPr>
        <w:tc>
          <w:tcPr>
            <w:tcW w:w="9468" w:type="dxa"/>
            <w:vAlign w:val="center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Player Name: </w:t>
            </w:r>
            <w:bookmarkStart w:id="1" w:name="Text1"/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7FEB" w:rsidRPr="00CC2699" w:rsidTr="00FB7FEB">
        <w:trPr>
          <w:trHeight w:val="360"/>
        </w:trPr>
        <w:tc>
          <w:tcPr>
            <w:tcW w:w="9468" w:type="dxa"/>
            <w:vAlign w:val="center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High School: 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7FEB" w:rsidRPr="00CC2699" w:rsidTr="00FB7FEB">
        <w:trPr>
          <w:trHeight w:val="360"/>
        </w:trPr>
        <w:tc>
          <w:tcPr>
            <w:tcW w:w="9468" w:type="dxa"/>
            <w:vAlign w:val="center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Athletic Director: 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B7FEB" w:rsidRPr="006D0E6E" w:rsidRDefault="00FB7FEB" w:rsidP="00FB7FE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520"/>
      </w:tblGrid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>Player's Signature: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Parent's Signature: 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>Sectional Chair's Signature: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FB7FEB" w:rsidRPr="00CC2699" w:rsidTr="00FB7FEB">
        <w:trPr>
          <w:trHeight w:val="576"/>
        </w:trPr>
        <w:tc>
          <w:tcPr>
            <w:tcW w:w="6948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>Athletic Director’s Signature:</w:t>
            </w:r>
          </w:p>
        </w:tc>
        <w:tc>
          <w:tcPr>
            <w:tcW w:w="2520" w:type="dxa"/>
          </w:tcPr>
          <w:p w:rsidR="00FB7FEB" w:rsidRPr="00CC2699" w:rsidRDefault="00FB7FEB" w:rsidP="00D46C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69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26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C26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70C2" w:rsidRPr="00CC26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B7FEB" w:rsidRDefault="00FB7FEB" w:rsidP="00FB7FE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7FEB" w:rsidRPr="00963332" w:rsidRDefault="00FB7FEB" w:rsidP="00FB7FEB">
      <w:pPr>
        <w:rPr>
          <w:rFonts w:ascii="Arial" w:hAnsi="Arial" w:cs="Arial"/>
          <w:sz w:val="20"/>
          <w:szCs w:val="20"/>
        </w:rPr>
      </w:pPr>
      <w:r w:rsidRPr="00963332">
        <w:rPr>
          <w:rFonts w:ascii="Arial" w:hAnsi="Arial" w:cs="Arial"/>
          <w:sz w:val="20"/>
          <w:szCs w:val="20"/>
        </w:rPr>
        <w:t>Original must be returned to the Sectional Coordinator.  The player will not be allowed to participate in the State Championship without this signed and completed document.</w:t>
      </w:r>
    </w:p>
    <w:p w:rsidR="00FB7FEB" w:rsidRPr="00101990" w:rsidRDefault="00FB7FEB" w:rsidP="00FB7FE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FB7FEB" w:rsidRDefault="00FB7FEB" w:rsidP="00FB7FE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101990">
        <w:rPr>
          <w:rFonts w:ascii="Arial" w:hAnsi="Arial" w:cs="Arial"/>
          <w:i/>
          <w:sz w:val="22"/>
          <w:szCs w:val="22"/>
        </w:rPr>
        <w:t>A copy must be mailed to the player's high school athletic director.</w:t>
      </w:r>
    </w:p>
    <w:p w:rsidR="00FB7FEB" w:rsidRPr="00C937BA" w:rsidRDefault="00FB7FEB" w:rsidP="00FB7FE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4"/>
          <w:szCs w:val="4"/>
        </w:rPr>
      </w:pPr>
    </w:p>
    <w:p w:rsidR="00FB7FEB" w:rsidRDefault="00FB7FEB" w:rsidP="00FB7FEB">
      <w:pPr>
        <w:autoSpaceDE w:val="0"/>
        <w:autoSpaceDN w:val="0"/>
        <w:adjustRightInd w:val="0"/>
        <w:jc w:val="right"/>
      </w:pPr>
      <w:r>
        <w:rPr>
          <w:rFonts w:ascii="Arial" w:hAnsi="Arial" w:cs="Arial"/>
          <w:sz w:val="16"/>
          <w:szCs w:val="16"/>
        </w:rPr>
        <w:t>February 2013</w:t>
      </w:r>
    </w:p>
    <w:sectPr w:rsidR="00FB7FEB" w:rsidSect="00FB7FEB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+5uSXXLUs4VdF6s/J9h8j3O6tg=" w:salt="i2wrRHHxa0twAgIdarWu+Q==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</w:compat>
  <w:rsids>
    <w:rsidRoot w:val="00963332"/>
    <w:rsid w:val="00111B63"/>
    <w:rsid w:val="001962B0"/>
    <w:rsid w:val="00234846"/>
    <w:rsid w:val="005E7A05"/>
    <w:rsid w:val="007C172C"/>
    <w:rsid w:val="008B7F20"/>
    <w:rsid w:val="00963332"/>
    <w:rsid w:val="009970C2"/>
    <w:rsid w:val="00DC658B"/>
    <w:rsid w:val="00E95FBC"/>
    <w:rsid w:val="00FB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8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3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3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3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3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1943</Characters>
  <Application>Microsoft Office Word</Application>
  <DocSecurity>0</DocSecurity>
  <Lines>51</Lines>
  <Paragraphs>28</Paragraphs>
  <ScaleCrop>false</ScaleCrop>
  <Company>Erie 1 BOCES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 Leary</dc:creator>
  <cp:lastModifiedBy>New</cp:lastModifiedBy>
  <cp:revision>4</cp:revision>
  <dcterms:created xsi:type="dcterms:W3CDTF">2013-02-12T13:08:00Z</dcterms:created>
  <dcterms:modified xsi:type="dcterms:W3CDTF">2013-02-12T13:13:00Z</dcterms:modified>
</cp:coreProperties>
</file>